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239" w:rsidRPr="00F46522" w:rsidRDefault="006B124A" w:rsidP="004946A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</w:pPr>
      <w:r w:rsidRPr="00F46522">
        <w:rPr>
          <w:rFonts w:ascii="Times New Roman" w:hAnsi="Times New Roman" w:cs="Times New Roman"/>
          <w:b/>
          <w:sz w:val="24"/>
          <w:szCs w:val="24"/>
          <w:u w:val="single"/>
        </w:rPr>
        <w:t xml:space="preserve">Rozhodcovská doložka </w:t>
      </w:r>
      <w:r w:rsidR="00C24239" w:rsidRPr="00F46522">
        <w:rPr>
          <w:rFonts w:ascii="Times New Roman" w:hAnsi="Times New Roman" w:cs="Times New Roman"/>
          <w:b/>
          <w:sz w:val="24"/>
          <w:szCs w:val="24"/>
          <w:u w:val="single"/>
        </w:rPr>
        <w:t>(verz</w:t>
      </w:r>
      <w:r w:rsidRPr="00F46522">
        <w:rPr>
          <w:rFonts w:ascii="Times New Roman" w:hAnsi="Times New Roman" w:cs="Times New Roman"/>
          <w:b/>
          <w:sz w:val="24"/>
          <w:szCs w:val="24"/>
          <w:u w:val="single"/>
        </w:rPr>
        <w:t>ia</w:t>
      </w:r>
      <w:r w:rsidR="00C24239" w:rsidRPr="00F46522">
        <w:rPr>
          <w:rFonts w:ascii="Times New Roman" w:hAnsi="Times New Roman" w:cs="Times New Roman"/>
          <w:b/>
          <w:sz w:val="24"/>
          <w:szCs w:val="24"/>
          <w:u w:val="single"/>
        </w:rPr>
        <w:t xml:space="preserve"> s jedním rozhodc</w:t>
      </w:r>
      <w:r w:rsidRPr="00F46522">
        <w:rPr>
          <w:rFonts w:ascii="Times New Roman" w:hAnsi="Times New Roman" w:cs="Times New Roman"/>
          <w:b/>
          <w:sz w:val="24"/>
          <w:szCs w:val="24"/>
          <w:u w:val="single"/>
        </w:rPr>
        <w:t>o</w:t>
      </w:r>
      <w:r w:rsidR="00C24239" w:rsidRPr="00F46522">
        <w:rPr>
          <w:rFonts w:ascii="Times New Roman" w:hAnsi="Times New Roman" w:cs="Times New Roman"/>
          <w:b/>
          <w:sz w:val="24"/>
          <w:szCs w:val="24"/>
          <w:u w:val="single"/>
        </w:rPr>
        <w:t>m)</w:t>
      </w:r>
    </w:p>
    <w:p w:rsidR="00AB423E" w:rsidRPr="004946AD" w:rsidRDefault="00990CB0" w:rsidP="004946AD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6522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Všetky spory vzniknuté z tejto zmluvy rozhodne </w:t>
      </w:r>
      <w:r w:rsidR="00F46522">
        <w:rPr>
          <w:rStyle w:val="Emphasis"/>
          <w:rFonts w:ascii="Times New Roman" w:hAnsi="Times New Roman" w:cs="Times New Roman"/>
          <w:i w:val="0"/>
          <w:sz w:val="24"/>
          <w:szCs w:val="24"/>
        </w:rPr>
        <w:t>m</w:t>
      </w:r>
      <w:r w:rsidR="00F46522" w:rsidRPr="00F46522">
        <w:rPr>
          <w:rStyle w:val="Emphasis"/>
          <w:rFonts w:ascii="Times New Roman" w:hAnsi="Times New Roman" w:cs="Times New Roman"/>
          <w:i w:val="0"/>
          <w:sz w:val="24"/>
          <w:szCs w:val="24"/>
        </w:rPr>
        <w:t>edzinárodný</w:t>
      </w:r>
      <w:r w:rsidRPr="00F46522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Rozhodcovský súd pri IAL SE, so sídlom v Bratislave, IČO: 44714181 (ďalej len "rozhodcovský súd"), a to jediným rozhodcom menovaným do funkcie predsedom rozhodcovského súdu. V konaní sa bude postupovať podľa Rokovacieho poriadku rozhodcovského súdu, </w:t>
      </w:r>
      <w:bookmarkStart w:id="0" w:name="_GoBack"/>
      <w:bookmarkEnd w:id="0"/>
      <w:r w:rsidRPr="00F46522">
        <w:rPr>
          <w:rStyle w:val="Emphasis"/>
          <w:rFonts w:ascii="Times New Roman" w:hAnsi="Times New Roman" w:cs="Times New Roman"/>
          <w:i w:val="0"/>
          <w:sz w:val="24"/>
          <w:szCs w:val="24"/>
        </w:rPr>
        <w:t>v znení publikovanom v Obchodnom vestníku. Miestom konania a doručovacou adresou rozhodcovského konania je sídlo IAL SE, Obchodná 39, 811 06 Bratislava</w:t>
      </w:r>
      <w:r w:rsidRPr="00990CB0">
        <w:rPr>
          <w:rStyle w:val="Emphasis"/>
          <w:rFonts w:ascii="Times New Roman" w:hAnsi="Times New Roman" w:cs="Times New Roman"/>
          <w:i w:val="0"/>
          <w:sz w:val="24"/>
          <w:szCs w:val="24"/>
        </w:rPr>
        <w:t>.</w:t>
      </w:r>
    </w:p>
    <w:p w:rsidR="004946AD" w:rsidRDefault="004946AD" w:rsidP="004946A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</w:p>
    <w:sectPr w:rsidR="004946AD" w:rsidSect="00E22C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92F5D"/>
    <w:multiLevelType w:val="hybridMultilevel"/>
    <w:tmpl w:val="6422D81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1DF"/>
    <w:rsid w:val="00035EB6"/>
    <w:rsid w:val="000A15CC"/>
    <w:rsid w:val="001D1907"/>
    <w:rsid w:val="001D4A80"/>
    <w:rsid w:val="0035466B"/>
    <w:rsid w:val="004946AD"/>
    <w:rsid w:val="00516C8F"/>
    <w:rsid w:val="00576B7E"/>
    <w:rsid w:val="00666B9B"/>
    <w:rsid w:val="006701DF"/>
    <w:rsid w:val="006B124A"/>
    <w:rsid w:val="007F12AA"/>
    <w:rsid w:val="008223D8"/>
    <w:rsid w:val="00990CB0"/>
    <w:rsid w:val="009A6F7B"/>
    <w:rsid w:val="00A845FC"/>
    <w:rsid w:val="00A85497"/>
    <w:rsid w:val="00AB423E"/>
    <w:rsid w:val="00B80D0D"/>
    <w:rsid w:val="00BE3222"/>
    <w:rsid w:val="00C24239"/>
    <w:rsid w:val="00E22C36"/>
    <w:rsid w:val="00EC0797"/>
    <w:rsid w:val="00F46522"/>
    <w:rsid w:val="00F4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1DF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6701DF"/>
    <w:rPr>
      <w:i/>
      <w:iCs/>
    </w:rPr>
  </w:style>
  <w:style w:type="character" w:styleId="Strong">
    <w:name w:val="Strong"/>
    <w:basedOn w:val="DefaultParagraphFont"/>
    <w:uiPriority w:val="22"/>
    <w:qFormat/>
    <w:rsid w:val="00670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2A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B12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1DF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6701DF"/>
    <w:rPr>
      <w:i/>
      <w:iCs/>
    </w:rPr>
  </w:style>
  <w:style w:type="character" w:styleId="Strong">
    <w:name w:val="Strong"/>
    <w:basedOn w:val="DefaultParagraphFont"/>
    <w:uiPriority w:val="22"/>
    <w:qFormat/>
    <w:rsid w:val="00670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2A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B12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0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754337">
          <w:marLeft w:val="0"/>
          <w:marRight w:val="0"/>
          <w:marTop w:val="0"/>
          <w:marBottom w:val="0"/>
          <w:divBdr>
            <w:top w:val="single" w:sz="36" w:space="0" w:color="FFEEF5"/>
            <w:left w:val="single" w:sz="36" w:space="0" w:color="FFEEF5"/>
            <w:bottom w:val="single" w:sz="36" w:space="0" w:color="FFEEF5"/>
            <w:right w:val="single" w:sz="36" w:space="0" w:color="FFEEF5"/>
          </w:divBdr>
        </w:div>
      </w:divsChild>
    </w:div>
    <w:div w:id="20257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3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8528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1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439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AK04</cp:lastModifiedBy>
  <cp:revision>5</cp:revision>
  <cp:lastPrinted>2011-09-10T11:23:00Z</cp:lastPrinted>
  <dcterms:created xsi:type="dcterms:W3CDTF">2011-09-09T14:58:00Z</dcterms:created>
  <dcterms:modified xsi:type="dcterms:W3CDTF">2012-02-10T13:48:00Z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653367670</vt:i4>
  </property>
  <property fmtid="{D5CDD505-2E9C-101B-9397-08002B2CF9AE}" pid="3" name="_NewReviewCycle">
    <vt:lpwstr/>
  </property>
  <property fmtid="{D5CDD505-2E9C-101B-9397-08002B2CF9AE}" pid="4" name="_EmailSubject">
    <vt:lpwstr>FW: FW: Rozhodcovsky sud - texty na preklad</vt:lpwstr>
  </property>
  <property fmtid="{D5CDD505-2E9C-101B-9397-08002B2CF9AE}" pid="5" name="_AuthorEmail">
    <vt:lpwstr>milada.zanova@accenture.com</vt:lpwstr>
  </property>
  <property fmtid="{D5CDD505-2E9C-101B-9397-08002B2CF9AE}" pid="6" name="_AuthorEmailDisplayName">
    <vt:lpwstr>Zanova, Milada</vt:lpwstr>
  </property>
  <property fmtid="{D5CDD505-2E9C-101B-9397-08002B2CF9AE}" pid="7" name="_ReviewingToolsShownOnce">
    <vt:lpwstr/>
  </property>
</Properties>
</file>