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239" w:rsidRPr="00F65E6A" w:rsidRDefault="00C24239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</w:pPr>
      <w:r w:rsidRPr="00F65E6A"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  <w:t xml:space="preserve">Rozhodčí doložka </w:t>
      </w:r>
      <w:r w:rsidRPr="00F65E6A">
        <w:rPr>
          <w:rFonts w:ascii="Times New Roman" w:hAnsi="Times New Roman" w:cs="Times New Roman"/>
          <w:b/>
          <w:sz w:val="24"/>
          <w:szCs w:val="24"/>
          <w:u w:val="single"/>
        </w:rPr>
        <w:t>(verze s jedním rozhodcem)</w:t>
      </w:r>
    </w:p>
    <w:p w:rsidR="00AB423E" w:rsidRPr="00F65E6A" w:rsidRDefault="00C24239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</w:rPr>
      </w:pPr>
      <w:r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Všechny spory vzniklé z této smlouvy rozhodne </w:t>
      </w:r>
      <w:r w:rsidR="00F65E6A" w:rsidRPr="00F65E6A">
        <w:rPr>
          <w:rFonts w:ascii="Times New Roman" w:hAnsi="Times New Roman" w:cs="Times New Roman"/>
          <w:sz w:val="24"/>
          <w:szCs w:val="24"/>
        </w:rPr>
        <w:t>mezinárodní</w:t>
      </w:r>
      <w:r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Rozhodčí soud při IAL SE, se sídlem v</w:t>
      </w:r>
      <w:r w:rsidR="00B80D0D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 </w:t>
      </w:r>
      <w:r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Bratislavě</w:t>
      </w:r>
      <w:r w:rsidR="00B80D0D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, IČ: 44714181 (dále jen „rozhodčí soud“), </w:t>
      </w:r>
      <w:r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a to jediným rozhodcem jmenovaným do funkce předsedou </w:t>
      </w:r>
      <w:r w:rsidR="00B80D0D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r</w:t>
      </w:r>
      <w:r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ozhodčího soud</w:t>
      </w:r>
      <w:r w:rsidR="00AB423E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u</w:t>
      </w:r>
      <w:r w:rsidR="00B80D0D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. </w:t>
      </w:r>
      <w:r w:rsidR="00AB423E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V řízení bude postupováno podle </w:t>
      </w:r>
      <w:r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procesního a hmotného práva České republiky</w:t>
      </w:r>
      <w:r w:rsidR="00AB423E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a podle </w:t>
      </w:r>
      <w:r w:rsidR="00A845FC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Jednacího řádu </w:t>
      </w:r>
      <w:r w:rsidR="00B80D0D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r</w:t>
      </w:r>
      <w:r w:rsidR="00AB423E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ozhodčího soud</w:t>
      </w:r>
      <w:r w:rsidR="00C948A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u, </w:t>
      </w:r>
      <w:bookmarkStart w:id="0" w:name="_GoBack"/>
      <w:bookmarkEnd w:id="0"/>
      <w:r w:rsidR="00A845FC"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ve znění publikovaném v Obchodním věstníku. </w:t>
      </w:r>
      <w:r w:rsidRPr="00F65E6A">
        <w:rPr>
          <w:rStyle w:val="Emphasis"/>
          <w:rFonts w:ascii="Times New Roman" w:hAnsi="Times New Roman" w:cs="Times New Roman"/>
          <w:i w:val="0"/>
          <w:sz w:val="24"/>
          <w:szCs w:val="24"/>
        </w:rPr>
        <w:t>Místem konání a doručovací adresou rozhodčího řízení je sídlo IAL SE, organizační složka Praha, IČ: 29031117.</w:t>
      </w:r>
    </w:p>
    <w:sectPr w:rsidR="00AB423E" w:rsidRPr="00F65E6A" w:rsidSect="00E22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92F5D"/>
    <w:multiLevelType w:val="hybridMultilevel"/>
    <w:tmpl w:val="6422D81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1DF"/>
    <w:rsid w:val="00035EB6"/>
    <w:rsid w:val="000A15CC"/>
    <w:rsid w:val="000C0599"/>
    <w:rsid w:val="001D1907"/>
    <w:rsid w:val="0035466B"/>
    <w:rsid w:val="004946AD"/>
    <w:rsid w:val="00516C8F"/>
    <w:rsid w:val="00576B7E"/>
    <w:rsid w:val="00666B9B"/>
    <w:rsid w:val="006701DF"/>
    <w:rsid w:val="007F12AA"/>
    <w:rsid w:val="008223D8"/>
    <w:rsid w:val="00990CB0"/>
    <w:rsid w:val="009F4B19"/>
    <w:rsid w:val="00A845FC"/>
    <w:rsid w:val="00A85497"/>
    <w:rsid w:val="00AB423E"/>
    <w:rsid w:val="00B80D0D"/>
    <w:rsid w:val="00BE3222"/>
    <w:rsid w:val="00C24239"/>
    <w:rsid w:val="00C948AA"/>
    <w:rsid w:val="00E22C36"/>
    <w:rsid w:val="00EC0797"/>
    <w:rsid w:val="00F47692"/>
    <w:rsid w:val="00F6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54337">
          <w:marLeft w:val="0"/>
          <w:marRight w:val="0"/>
          <w:marTop w:val="0"/>
          <w:marBottom w:val="0"/>
          <w:divBdr>
            <w:top w:val="single" w:sz="36" w:space="0" w:color="FFEEF5"/>
            <w:left w:val="single" w:sz="36" w:space="0" w:color="FFEEF5"/>
            <w:bottom w:val="single" w:sz="36" w:space="0" w:color="FFEEF5"/>
            <w:right w:val="single" w:sz="36" w:space="0" w:color="FFEEF5"/>
          </w:divBdr>
        </w:div>
      </w:divsChild>
    </w:div>
    <w:div w:id="20257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3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8528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1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459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AK04</cp:lastModifiedBy>
  <cp:revision>5</cp:revision>
  <cp:lastPrinted>2011-09-10T11:23:00Z</cp:lastPrinted>
  <dcterms:created xsi:type="dcterms:W3CDTF">2011-09-09T14:47:00Z</dcterms:created>
  <dcterms:modified xsi:type="dcterms:W3CDTF">2012-02-10T13:45:00Z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653367670</vt:i4>
  </property>
  <property fmtid="{D5CDD505-2E9C-101B-9397-08002B2CF9AE}" pid="3" name="_NewReviewCycle">
    <vt:lpwstr/>
  </property>
  <property fmtid="{D5CDD505-2E9C-101B-9397-08002B2CF9AE}" pid="4" name="_EmailSubject">
    <vt:lpwstr>FW: FW: Rozhodcovsky sud - texty na preklad</vt:lpwstr>
  </property>
  <property fmtid="{D5CDD505-2E9C-101B-9397-08002B2CF9AE}" pid="5" name="_AuthorEmail">
    <vt:lpwstr>milada.zanova@accenture.com</vt:lpwstr>
  </property>
  <property fmtid="{D5CDD505-2E9C-101B-9397-08002B2CF9AE}" pid="6" name="_AuthorEmailDisplayName">
    <vt:lpwstr>Zanova, Milada</vt:lpwstr>
  </property>
  <property fmtid="{D5CDD505-2E9C-101B-9397-08002B2CF9AE}" pid="7" name="_ReviewingToolsShownOnce">
    <vt:lpwstr/>
  </property>
</Properties>
</file>