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120"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  <w:rtl w:val="0"/>
        </w:rPr>
        <w:t>Rozhod</w:t>
      </w:r>
      <w:r>
        <w:rPr>
          <w:rFonts w:hAnsi="Times New Roman Bold" w:hint="default"/>
          <w:sz w:val="24"/>
          <w:szCs w:val="24"/>
          <w:u w:val="single"/>
          <w:rtl w:val="0"/>
        </w:rPr>
        <w:t xml:space="preserve">čí </w:t>
      </w:r>
      <w:r>
        <w:rPr>
          <w:rFonts w:ascii="Times New Roman Bold"/>
          <w:sz w:val="24"/>
          <w:szCs w:val="24"/>
          <w:u w:val="single"/>
          <w:rtl w:val="0"/>
        </w:rPr>
        <w:t>dolo</w:t>
      </w:r>
      <w:r>
        <w:rPr>
          <w:rFonts w:hAnsi="Times New Roman Bold" w:hint="default"/>
          <w:sz w:val="24"/>
          <w:szCs w:val="24"/>
          <w:u w:val="single"/>
          <w:rtl w:val="0"/>
        </w:rPr>
        <w:t>ž</w:t>
      </w:r>
      <w:r>
        <w:rPr>
          <w:rFonts w:ascii="Times New Roman Bold"/>
          <w:sz w:val="24"/>
          <w:szCs w:val="24"/>
          <w:u w:val="single"/>
          <w:rtl w:val="0"/>
        </w:rPr>
        <w:t xml:space="preserve">ka </w:t>
      </w:r>
      <w:r>
        <w:rPr>
          <w:rFonts w:ascii="Times New Roman Bold"/>
          <w:sz w:val="24"/>
          <w:szCs w:val="24"/>
          <w:u w:val="single"/>
          <w:rtl w:val="0"/>
        </w:rPr>
        <w:t>(verze s</w:t>
      </w:r>
      <w:r>
        <w:rPr>
          <w:rFonts w:hAnsi="Times New Roman Bold" w:hint="default"/>
          <w:sz w:val="24"/>
          <w:szCs w:val="24"/>
          <w:u w:val="single"/>
          <w:rtl w:val="0"/>
        </w:rPr>
        <w:t> </w:t>
      </w:r>
      <w:r>
        <w:rPr>
          <w:rFonts w:ascii="Times New Roman Bold"/>
          <w:sz w:val="24"/>
          <w:szCs w:val="24"/>
          <w:u w:val="single"/>
          <w:rtl w:val="0"/>
        </w:rPr>
        <w:t>3 rozhodci)</w:t>
      </w:r>
    </w:p>
    <w:p>
      <w:pPr>
        <w:pStyle w:val="Normal"/>
        <w:spacing w:before="12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2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before="120"/>
        <w:jc w:val="both"/>
      </w:pPr>
      <w:r>
        <w:rPr>
          <w:rFonts w:ascii="Times New Roman"/>
          <w:sz w:val="24"/>
          <w:szCs w:val="24"/>
          <w:rtl w:val="0"/>
        </w:rPr>
        <w:t>Spory z 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to smlouvy budou rozhodnuty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rozhod</w:t>
      </w:r>
      <w:r>
        <w:rPr>
          <w:rFonts w:hAnsi="Times New Roman" w:hint="default"/>
          <w:sz w:val="24"/>
          <w:szCs w:val="24"/>
          <w:rtl w:val="0"/>
        </w:rPr>
        <w:t>čí</w:t>
      </w:r>
      <w:r>
        <w:rPr>
          <w:rFonts w:ascii="Times New Roman"/>
          <w:sz w:val="24"/>
          <w:szCs w:val="24"/>
          <w:rtl w:val="0"/>
        </w:rPr>
        <w:t xml:space="preserve">m 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rFonts w:ascii="Times New Roman"/>
          <w:sz w:val="24"/>
          <w:szCs w:val="24"/>
          <w:rtl w:val="0"/>
        </w:rPr>
        <w:t>zen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sen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tem slo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m ze t</w:t>
      </w:r>
      <w:r>
        <w:rPr>
          <w:rFonts w:hAnsi="Times New Roman" w:hint="default"/>
          <w:sz w:val="24"/>
          <w:szCs w:val="24"/>
          <w:rtl w:val="0"/>
        </w:rPr>
        <w:t xml:space="preserve">ří </w:t>
      </w:r>
      <w:r>
        <w:rPr>
          <w:rFonts w:ascii="Times New Roman"/>
          <w:sz w:val="24"/>
          <w:szCs w:val="24"/>
          <w:rtl w:val="0"/>
        </w:rPr>
        <w:t>rozhodc</w:t>
      </w:r>
      <w:r>
        <w:rPr>
          <w:rFonts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/>
          <w:sz w:val="24"/>
          <w:szCs w:val="24"/>
          <w:rtl w:val="0"/>
        </w:rPr>
        <w:t>ur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 xml:space="preserve">ch do funkce dohodnutou osobou ve smyslu </w:t>
      </w:r>
      <w:r>
        <w:rPr>
          <w:rFonts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/>
          <w:sz w:val="24"/>
          <w:szCs w:val="24"/>
          <w:rtl w:val="0"/>
        </w:rPr>
        <w:t>7 odst. 1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kona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 21</w:t>
      </w:r>
      <w:r>
        <w:rPr>
          <w:rFonts w:ascii="Times New Roman"/>
          <w:sz w:val="24"/>
          <w:szCs w:val="24"/>
          <w:rtl w:val="0"/>
        </w:rPr>
        <w:t>6</w:t>
      </w:r>
      <w:r>
        <w:rPr>
          <w:rFonts w:ascii="Times New Roman"/>
          <w:sz w:val="24"/>
          <w:szCs w:val="24"/>
          <w:rtl w:val="0"/>
        </w:rPr>
        <w:t>/1994 Sb., a to spole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nost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IAL SE, 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O: 01456415 (d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le jen </w:t>
      </w:r>
      <w:r>
        <w:rPr>
          <w:rFonts w:hAnsi="Times New Roman" w:hint="default"/>
          <w:sz w:val="24"/>
          <w:szCs w:val="24"/>
          <w:rtl w:val="0"/>
        </w:rPr>
        <w:t>„</w:t>
      </w:r>
      <w:r>
        <w:rPr>
          <w:rFonts w:ascii="Times New Roman"/>
          <w:sz w:val="24"/>
          <w:szCs w:val="24"/>
          <w:rtl w:val="0"/>
        </w:rPr>
        <w:t>IAL SE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), zapsanou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Obchodn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m rejst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rFonts w:ascii="Times New Roman"/>
          <w:sz w:val="24"/>
          <w:szCs w:val="24"/>
          <w:rtl w:val="0"/>
        </w:rPr>
        <w:t>ku ve slo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ce H 1067, veden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u M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rFonts w:ascii="Times New Roman"/>
          <w:sz w:val="24"/>
          <w:szCs w:val="24"/>
          <w:rtl w:val="0"/>
        </w:rPr>
        <w:t>stsk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soudu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 xml:space="preserve">Praze. V 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rFonts w:ascii="Times New Roman"/>
          <w:sz w:val="24"/>
          <w:szCs w:val="24"/>
          <w:rtl w:val="0"/>
        </w:rPr>
        <w:t>zen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bude postupov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no podle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kona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. 216/1994 Sb. a hmotn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va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esk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republiky. M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>stem kon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a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ovac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adresou rozhod</w:t>
      </w:r>
      <w:r>
        <w:rPr>
          <w:rFonts w:hAnsi="Times New Roman" w:hint="default"/>
          <w:sz w:val="24"/>
          <w:szCs w:val="24"/>
          <w:rtl w:val="0"/>
        </w:rPr>
        <w:t>čí</w:t>
      </w:r>
      <w:r>
        <w:rPr>
          <w:rFonts w:ascii="Times New Roman"/>
          <w:sz w:val="24"/>
          <w:szCs w:val="24"/>
          <w:rtl w:val="0"/>
        </w:rPr>
        <w:t xml:space="preserve">ho 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rFonts w:ascii="Times New Roman"/>
          <w:sz w:val="24"/>
          <w:szCs w:val="24"/>
          <w:rtl w:val="0"/>
        </w:rPr>
        <w:t>zen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je IAL SE, organiza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slo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ka Praha, 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O: 29031117, sudi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/>
          <w:sz w:val="24"/>
          <w:szCs w:val="24"/>
          <w:rtl w:val="0"/>
        </w:rPr>
        <w:t>Jablonsk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640/2, 170 00 Praha 7. Poplatek za rozhod</w:t>
      </w:r>
      <w:r>
        <w:rPr>
          <w:rFonts w:hAnsi="Times New Roman" w:hint="default"/>
          <w:sz w:val="24"/>
          <w:szCs w:val="24"/>
          <w:rtl w:val="0"/>
        </w:rPr>
        <w:t>čí ří</w:t>
      </w:r>
      <w:r>
        <w:rPr>
          <w:rFonts w:ascii="Times New Roman"/>
          <w:sz w:val="24"/>
          <w:szCs w:val="24"/>
          <w:rtl w:val="0"/>
        </w:rPr>
        <w:t>zen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(odm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rFonts w:ascii="Times New Roman"/>
          <w:sz w:val="24"/>
          <w:szCs w:val="24"/>
          <w:rtl w:val="0"/>
        </w:rPr>
        <w:t xml:space="preserve">na rozhodce)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6 % z hodnoty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rFonts w:ascii="Times New Roman"/>
          <w:sz w:val="24"/>
          <w:szCs w:val="24"/>
          <w:rtl w:val="0"/>
        </w:rPr>
        <w:t>edm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rFonts w:ascii="Times New Roman"/>
          <w:sz w:val="24"/>
          <w:szCs w:val="24"/>
          <w:rtl w:val="0"/>
        </w:rPr>
        <w:t>tu sporu, nejm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ak 21.000,- K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/>
          <w:sz w:val="24"/>
          <w:szCs w:val="24"/>
          <w:rtl w:val="0"/>
        </w:rPr>
        <w:t>bez DPH, maxim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ln</w:t>
      </w:r>
      <w:r>
        <w:rPr>
          <w:rFonts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/>
          <w:sz w:val="24"/>
          <w:szCs w:val="24"/>
          <w:rtl w:val="0"/>
        </w:rPr>
        <w:t>potom 1.000.000,- K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/>
          <w:sz w:val="24"/>
          <w:szCs w:val="24"/>
          <w:rtl w:val="0"/>
        </w:rPr>
        <w:t>bez DPH. Jako svoji adresu pro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rozhod</w:t>
      </w:r>
      <w:r>
        <w:rPr>
          <w:rFonts w:hAnsi="Times New Roman" w:hint="default"/>
          <w:sz w:val="24"/>
          <w:szCs w:val="24"/>
          <w:rtl w:val="0"/>
        </w:rPr>
        <w:t>čí</w:t>
      </w:r>
      <w:r>
        <w:rPr>
          <w:rFonts w:ascii="Times New Roman"/>
          <w:sz w:val="24"/>
          <w:szCs w:val="24"/>
          <w:rtl w:val="0"/>
        </w:rPr>
        <w:t xml:space="preserve">m 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rFonts w:ascii="Times New Roman"/>
          <w:sz w:val="24"/>
          <w:szCs w:val="24"/>
          <w:rtl w:val="0"/>
        </w:rPr>
        <w:t>zen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si smluvn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strany v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rFonts w:ascii="Times New Roman"/>
          <w:sz w:val="24"/>
          <w:szCs w:val="24"/>
          <w:rtl w:val="0"/>
        </w:rPr>
        <w:t>slovn</w:t>
      </w:r>
      <w:r>
        <w:rPr>
          <w:rFonts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/>
          <w:sz w:val="24"/>
          <w:szCs w:val="24"/>
          <w:rtl w:val="0"/>
        </w:rPr>
        <w:t>zvolily adresu uvedenou shora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  <w:lang w:val="fr-FR"/>
        </w:rPr>
        <w:t>to smlouv</w:t>
      </w:r>
      <w:r>
        <w:rPr>
          <w:rFonts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/>
          <w:sz w:val="24"/>
          <w:szCs w:val="24"/>
          <w:rtl w:val="0"/>
        </w:rPr>
        <w:t>u jejich identifikace, krom</w:t>
      </w:r>
      <w:r>
        <w:rPr>
          <w:rFonts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/>
          <w:sz w:val="24"/>
          <w:szCs w:val="24"/>
          <w:rtl w:val="0"/>
        </w:rPr>
        <w:t>p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rFonts w:ascii="Times New Roman"/>
          <w:sz w:val="24"/>
          <w:szCs w:val="24"/>
          <w:rtl w:val="0"/>
        </w:rPr>
        <w:t>padu, kdy strany sporu sd</w:t>
      </w:r>
      <w:r>
        <w:rPr>
          <w:rFonts w:hAnsi="Times New Roman" w:hint="default"/>
          <w:sz w:val="24"/>
          <w:szCs w:val="24"/>
          <w:rtl w:val="0"/>
        </w:rPr>
        <w:t>ě</w:t>
      </w:r>
      <w:r>
        <w:rPr>
          <w:rFonts w:ascii="Times New Roman"/>
          <w:sz w:val="24"/>
          <w:szCs w:val="24"/>
          <w:rtl w:val="0"/>
        </w:rPr>
        <w:t>l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rozhodci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ovac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adresu jinou. Na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ov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rozhod</w:t>
      </w:r>
      <w:r>
        <w:rPr>
          <w:rFonts w:hAnsi="Times New Roman" w:hint="default"/>
          <w:sz w:val="24"/>
          <w:szCs w:val="24"/>
          <w:rtl w:val="0"/>
        </w:rPr>
        <w:t>čí</w:t>
      </w:r>
      <w:r>
        <w:rPr>
          <w:rFonts w:ascii="Times New Roman"/>
          <w:sz w:val="24"/>
          <w:szCs w:val="24"/>
          <w:rtl w:val="0"/>
        </w:rPr>
        <w:t xml:space="preserve">m </w:t>
      </w:r>
      <w:r>
        <w:rPr>
          <w:rFonts w:hAnsi="Times New Roman" w:hint="default"/>
          <w:sz w:val="24"/>
          <w:szCs w:val="24"/>
          <w:rtl w:val="0"/>
        </w:rPr>
        <w:t>ří</w:t>
      </w:r>
      <w:r>
        <w:rPr>
          <w:rFonts w:ascii="Times New Roman"/>
          <w:sz w:val="24"/>
          <w:szCs w:val="24"/>
          <w:rtl w:val="0"/>
        </w:rPr>
        <w:t>zen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se jinak p</w:t>
      </w:r>
      <w:r>
        <w:rPr>
          <w:rFonts w:hAnsi="Times New Roman" w:hint="default"/>
          <w:sz w:val="24"/>
          <w:szCs w:val="24"/>
          <w:rtl w:val="0"/>
        </w:rPr>
        <w:t>ř</w:t>
      </w:r>
      <w:r>
        <w:rPr>
          <w:rFonts w:ascii="Times New Roman"/>
          <w:sz w:val="24"/>
          <w:szCs w:val="24"/>
          <w:rtl w:val="0"/>
        </w:rPr>
        <w:t>im</w:t>
      </w:r>
      <w:r>
        <w:rPr>
          <w:rFonts w:hAnsi="Times New Roman" w:hint="default"/>
          <w:sz w:val="24"/>
          <w:szCs w:val="24"/>
          <w:rtl w:val="0"/>
        </w:rPr>
        <w:t>ěř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/>
          <w:sz w:val="24"/>
          <w:szCs w:val="24"/>
          <w:rtl w:val="0"/>
        </w:rPr>
        <w:t>aplikuj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ustanoven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ob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ansk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>ho soudn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ho </w:t>
      </w:r>
      <w:r>
        <w:rPr>
          <w:rFonts w:hAnsi="Times New Roman" w:hint="default"/>
          <w:sz w:val="24"/>
          <w:szCs w:val="24"/>
          <w:rtl w:val="0"/>
        </w:rPr>
        <w:t>řá</w:t>
      </w:r>
      <w:r>
        <w:rPr>
          <w:rFonts w:ascii="Times New Roman"/>
          <w:sz w:val="24"/>
          <w:szCs w:val="24"/>
          <w:rtl w:val="0"/>
        </w:rPr>
        <w:t>du, 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m, 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 vyv</w:t>
      </w:r>
      <w:r>
        <w:rPr>
          <w:rFonts w:hAnsi="Times New Roman" w:hint="default"/>
          <w:sz w:val="24"/>
          <w:szCs w:val="24"/>
          <w:rtl w:val="0"/>
        </w:rPr>
        <w:t>ěš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 xml:space="preserve">na </w:t>
      </w:r>
      <w:r>
        <w:rPr>
          <w:rFonts w:hAnsi="Times New Roman" w:hint="default"/>
          <w:sz w:val="24"/>
          <w:szCs w:val="24"/>
          <w:rtl w:val="0"/>
        </w:rPr>
        <w:t>úř</w:t>
      </w:r>
      <w:r>
        <w:rPr>
          <w:rFonts w:ascii="Times New Roman"/>
          <w:sz w:val="24"/>
          <w:szCs w:val="24"/>
          <w:rtl w:val="0"/>
        </w:rPr>
        <w:t>edn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desce soudu je nahrazeno vyv</w:t>
      </w:r>
      <w:r>
        <w:rPr>
          <w:rFonts w:hAnsi="Times New Roman" w:hint="default"/>
          <w:sz w:val="24"/>
          <w:szCs w:val="24"/>
          <w:rtl w:val="0"/>
        </w:rPr>
        <w:t>ěš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</w:rPr>
        <w:t xml:space="preserve">m na </w:t>
      </w:r>
      <w:r>
        <w:rPr>
          <w:rFonts w:hAnsi="Times New Roman" w:hint="default"/>
          <w:sz w:val="24"/>
          <w:szCs w:val="24"/>
          <w:rtl w:val="0"/>
        </w:rPr>
        <w:t>úř</w:t>
      </w:r>
      <w:r>
        <w:rPr>
          <w:rFonts w:ascii="Times New Roman"/>
          <w:sz w:val="24"/>
          <w:szCs w:val="24"/>
          <w:rtl w:val="0"/>
        </w:rPr>
        <w:t>edn</w:t>
      </w:r>
      <w:r>
        <w:rPr>
          <w:rFonts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/>
          <w:sz w:val="24"/>
          <w:szCs w:val="24"/>
          <w:rtl w:val="0"/>
        </w:rPr>
        <w:t>desce rozhodce, veden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elektronick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podob</w:t>
      </w:r>
      <w:r>
        <w:rPr>
          <w:rFonts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/>
          <w:sz w:val="24"/>
          <w:szCs w:val="24"/>
          <w:rtl w:val="0"/>
        </w:rPr>
        <w:t>na webov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str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 xml:space="preserve">nce </w:t>
      </w:r>
      <w:hyperlink r:id="rId4" w:history="1">
        <w:r>
          <w:rPr>
            <w:rStyle w:val="Hyperlink.0"/>
            <w:rFonts w:ascii="Times New Roman"/>
            <w:sz w:val="24"/>
            <w:szCs w:val="24"/>
            <w:rtl w:val="0"/>
          </w:rPr>
          <w:t>www.rozhodcisoud.net</w:t>
        </w:r>
      </w:hyperlink>
      <w:r>
        <w:rPr>
          <w:rFonts w:asci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rozhodcisoud.ne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